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1D09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  <w:r w:rsidRPr="00534939">
        <w:rPr>
          <w:rFonts w:ascii="仿宋" w:eastAsia="仿宋" w:hAnsi="仿宋" w:hint="eastAsia"/>
          <w:sz w:val="32"/>
        </w:rPr>
        <w:t>附件</w:t>
      </w:r>
      <w:r w:rsidRPr="00534939">
        <w:rPr>
          <w:rFonts w:ascii="仿宋" w:eastAsia="仿宋" w:hAnsi="仿宋"/>
          <w:sz w:val="32"/>
        </w:rPr>
        <w:t>1</w:t>
      </w:r>
    </w:p>
    <w:p w14:paraId="5B53E9F7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</w:p>
    <w:p w14:paraId="7EA69AC7" w14:textId="77777777" w:rsidR="00534939" w:rsidRDefault="00534939" w:rsidP="00534939">
      <w:pPr>
        <w:ind w:firstLineChars="200" w:firstLine="883"/>
        <w:jc w:val="center"/>
        <w:rPr>
          <w:rFonts w:ascii="Microsoft Sans Serif" w:eastAsia="仿宋" w:hAnsi="Microsoft Sans Serif" w:cs="Microsoft Sans Serif"/>
          <w:b/>
          <w:bCs/>
          <w:sz w:val="44"/>
        </w:rPr>
      </w:pPr>
      <w:r w:rsidRPr="00534939">
        <w:rPr>
          <w:rFonts w:ascii="Microsoft Sans Serif" w:eastAsia="仿宋" w:hAnsi="Microsoft Sans Serif" w:cs="Microsoft Sans Serif" w:hint="eastAsia"/>
          <w:b/>
          <w:bCs/>
          <w:sz w:val="44"/>
        </w:rPr>
        <w:t>省直机关党建知识和公文写作</w:t>
      </w:r>
    </w:p>
    <w:p w14:paraId="3D4380C6" w14:textId="43430F16" w:rsidR="00534939" w:rsidRPr="00534939" w:rsidRDefault="00534939" w:rsidP="00534939">
      <w:pPr>
        <w:ind w:firstLineChars="200" w:firstLine="883"/>
        <w:jc w:val="center"/>
        <w:rPr>
          <w:rFonts w:ascii="Microsoft Sans Serif" w:eastAsia="仿宋" w:hAnsi="Microsoft Sans Serif" w:cs="Microsoft Sans Serif"/>
          <w:b/>
          <w:bCs/>
          <w:sz w:val="44"/>
        </w:rPr>
      </w:pPr>
      <w:r w:rsidRPr="00534939">
        <w:rPr>
          <w:rFonts w:ascii="Microsoft Sans Serif" w:eastAsia="仿宋" w:hAnsi="Microsoft Sans Serif" w:cs="Microsoft Sans Serif" w:hint="eastAsia"/>
          <w:b/>
          <w:bCs/>
          <w:sz w:val="44"/>
        </w:rPr>
        <w:t>技能竞赛规则</w:t>
      </w:r>
    </w:p>
    <w:p w14:paraId="61AFEFD0" w14:textId="77777777" w:rsidR="00534939" w:rsidRPr="00534939" w:rsidRDefault="00534939" w:rsidP="00534939">
      <w:pPr>
        <w:ind w:firstLineChars="200" w:firstLine="883"/>
        <w:jc w:val="center"/>
        <w:rPr>
          <w:rFonts w:ascii="Microsoft Sans Serif" w:eastAsia="仿宋" w:hAnsi="Microsoft Sans Serif" w:cs="Microsoft Sans Serif"/>
          <w:b/>
          <w:bCs/>
          <w:sz w:val="44"/>
        </w:rPr>
      </w:pPr>
      <w:r w:rsidRPr="00534939">
        <w:rPr>
          <w:rFonts w:ascii="Microsoft Sans Serif" w:eastAsia="仿宋" w:hAnsi="Microsoft Sans Serif" w:cs="Microsoft Sans Serif" w:hint="eastAsia"/>
          <w:b/>
          <w:bCs/>
          <w:sz w:val="44"/>
        </w:rPr>
        <w:t>（个人</w:t>
      </w:r>
      <w:proofErr w:type="gramStart"/>
      <w:r w:rsidRPr="00534939">
        <w:rPr>
          <w:rFonts w:ascii="Microsoft Sans Serif" w:eastAsia="仿宋" w:hAnsi="Microsoft Sans Serif" w:cs="Microsoft Sans Serif" w:hint="eastAsia"/>
          <w:b/>
          <w:bCs/>
          <w:sz w:val="44"/>
        </w:rPr>
        <w:t>闭卷机考</w:t>
      </w:r>
      <w:proofErr w:type="gramEnd"/>
      <w:r w:rsidRPr="00534939">
        <w:rPr>
          <w:rFonts w:ascii="Microsoft Sans Serif" w:eastAsia="仿宋" w:hAnsi="Microsoft Sans Serif" w:cs="Microsoft Sans Serif" w:hint="eastAsia"/>
          <w:b/>
          <w:bCs/>
          <w:sz w:val="44"/>
        </w:rPr>
        <w:t>竞赛）</w:t>
      </w:r>
    </w:p>
    <w:p w14:paraId="358FEE22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</w:p>
    <w:p w14:paraId="6DAF5395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  <w:r w:rsidRPr="00534939">
        <w:rPr>
          <w:rFonts w:ascii="仿宋" w:eastAsia="仿宋" w:hAnsi="仿宋" w:hint="eastAsia"/>
          <w:sz w:val="32"/>
        </w:rPr>
        <w:t>（一）本次竞赛采取集中</w:t>
      </w:r>
      <w:proofErr w:type="gramStart"/>
      <w:r w:rsidRPr="00534939">
        <w:rPr>
          <w:rFonts w:ascii="仿宋" w:eastAsia="仿宋" w:hAnsi="仿宋" w:hint="eastAsia"/>
          <w:sz w:val="32"/>
        </w:rPr>
        <w:t>闭卷机考方式</w:t>
      </w:r>
      <w:proofErr w:type="gramEnd"/>
      <w:r w:rsidRPr="00534939">
        <w:rPr>
          <w:rFonts w:ascii="仿宋" w:eastAsia="仿宋" w:hAnsi="仿宋" w:hint="eastAsia"/>
          <w:sz w:val="32"/>
        </w:rPr>
        <w:t>进行。请参赛选手自行前往竞赛地点福建经济学校参赛。</w:t>
      </w:r>
    </w:p>
    <w:p w14:paraId="7A267509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  <w:r w:rsidRPr="00534939">
        <w:rPr>
          <w:rFonts w:ascii="仿宋" w:eastAsia="仿宋" w:hAnsi="仿宋" w:hint="eastAsia"/>
          <w:sz w:val="32"/>
        </w:rPr>
        <w:t>（二）试卷题型分为选择题、判断题、简答题、公文写作实操等，总分</w:t>
      </w:r>
      <w:r w:rsidRPr="00534939">
        <w:rPr>
          <w:rFonts w:ascii="仿宋" w:eastAsia="仿宋" w:hAnsi="仿宋"/>
          <w:sz w:val="32"/>
        </w:rPr>
        <w:t>100分。</w:t>
      </w:r>
    </w:p>
    <w:p w14:paraId="3064C87E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  <w:r w:rsidRPr="00534939">
        <w:rPr>
          <w:rFonts w:ascii="仿宋" w:eastAsia="仿宋" w:hAnsi="仿宋" w:hint="eastAsia"/>
          <w:sz w:val="32"/>
        </w:rPr>
        <w:t>（三）请参赛选手提前</w:t>
      </w:r>
      <w:r w:rsidRPr="00534939">
        <w:rPr>
          <w:rFonts w:ascii="仿宋" w:eastAsia="仿宋" w:hAnsi="仿宋"/>
          <w:sz w:val="32"/>
        </w:rPr>
        <w:t>30分钟凭参赛证、个人身份证进入赛场，8:40进场完毕。</w:t>
      </w:r>
    </w:p>
    <w:p w14:paraId="256C44BE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  <w:r w:rsidRPr="00534939">
        <w:rPr>
          <w:rFonts w:ascii="仿宋" w:eastAsia="仿宋" w:hAnsi="仿宋" w:hint="eastAsia"/>
          <w:sz w:val="32"/>
        </w:rPr>
        <w:t>（四）参赛选手进入赛场时，必须将随身携带的背包、手机（调至关闭或静音状态）及其</w:t>
      </w:r>
      <w:proofErr w:type="gramStart"/>
      <w:r w:rsidRPr="00534939">
        <w:rPr>
          <w:rFonts w:ascii="仿宋" w:eastAsia="仿宋" w:hAnsi="仿宋" w:hint="eastAsia"/>
          <w:sz w:val="32"/>
        </w:rPr>
        <w:t>他电子</w:t>
      </w:r>
      <w:proofErr w:type="gramEnd"/>
      <w:r w:rsidRPr="00534939">
        <w:rPr>
          <w:rFonts w:ascii="仿宋" w:eastAsia="仿宋" w:hAnsi="仿宋" w:hint="eastAsia"/>
          <w:sz w:val="32"/>
        </w:rPr>
        <w:t>设备等与竞赛无关的物品存放在工作人员指定的物品存放处。</w:t>
      </w:r>
    </w:p>
    <w:p w14:paraId="459604FD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  <w:r w:rsidRPr="00534939">
        <w:rPr>
          <w:rFonts w:ascii="仿宋" w:eastAsia="仿宋" w:hAnsi="仿宋" w:hint="eastAsia"/>
          <w:sz w:val="32"/>
        </w:rPr>
        <w:t>（五）参赛选手进入机房签到后，按参赛证上指定的座位号，对号入座，不得随意调换座位。入座后，将参赛证、身份证放在桌子左上角，以备工作人员检查。</w:t>
      </w:r>
    </w:p>
    <w:p w14:paraId="274A4131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  <w:r w:rsidRPr="00534939">
        <w:rPr>
          <w:rFonts w:ascii="仿宋" w:eastAsia="仿宋" w:hAnsi="仿宋" w:hint="eastAsia"/>
          <w:sz w:val="32"/>
        </w:rPr>
        <w:t>（六）竞赛开始</w:t>
      </w:r>
      <w:r w:rsidRPr="00534939">
        <w:rPr>
          <w:rFonts w:ascii="仿宋" w:eastAsia="仿宋" w:hAnsi="仿宋"/>
          <w:sz w:val="32"/>
        </w:rPr>
        <w:t>30分钟后仍未入场的视为缺赛，不得进入赛场参加竞赛。</w:t>
      </w:r>
    </w:p>
    <w:p w14:paraId="66B3C220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  <w:r w:rsidRPr="00534939">
        <w:rPr>
          <w:rFonts w:ascii="仿宋" w:eastAsia="仿宋" w:hAnsi="仿宋" w:hint="eastAsia"/>
          <w:sz w:val="32"/>
        </w:rPr>
        <w:t>（七）竞赛统一使用赛场提供的计算机参赛（无需计算器）。选手不得自带电脑、书籍、资料、纸笔和食物、饮料等</w:t>
      </w:r>
      <w:r w:rsidRPr="00534939">
        <w:rPr>
          <w:rFonts w:ascii="仿宋" w:eastAsia="仿宋" w:hAnsi="仿宋" w:hint="eastAsia"/>
          <w:sz w:val="32"/>
        </w:rPr>
        <w:lastRenderedPageBreak/>
        <w:t>物品。</w:t>
      </w:r>
    </w:p>
    <w:p w14:paraId="192B30DA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  <w:r w:rsidRPr="00534939">
        <w:rPr>
          <w:rFonts w:ascii="仿宋" w:eastAsia="仿宋" w:hAnsi="仿宋" w:hint="eastAsia"/>
          <w:sz w:val="32"/>
        </w:rPr>
        <w:t>（八）参赛选手入座后，使用参赛证号和手机号码登录竞赛系统，登录后请仔细核对并填写姓名、性别、参赛证号；如发现信息有误，应立即向工作人员举手示意，听从工作人员的安排进行现场处理。</w:t>
      </w:r>
    </w:p>
    <w:p w14:paraId="28FDCBE7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  <w:r w:rsidRPr="00534939">
        <w:rPr>
          <w:rFonts w:ascii="仿宋" w:eastAsia="仿宋" w:hAnsi="仿宋" w:hint="eastAsia"/>
          <w:sz w:val="32"/>
        </w:rPr>
        <w:t>（九）竞赛使用的是网络在线答题，提供万能五笔、极点五笔、</w:t>
      </w:r>
      <w:proofErr w:type="gramStart"/>
      <w:r w:rsidRPr="00534939">
        <w:rPr>
          <w:rFonts w:ascii="仿宋" w:eastAsia="仿宋" w:hAnsi="仿宋" w:hint="eastAsia"/>
          <w:sz w:val="32"/>
        </w:rPr>
        <w:t>搜狗拼音</w:t>
      </w:r>
      <w:proofErr w:type="gramEnd"/>
      <w:r w:rsidRPr="00534939">
        <w:rPr>
          <w:rFonts w:ascii="仿宋" w:eastAsia="仿宋" w:hAnsi="仿宋" w:hint="eastAsia"/>
          <w:sz w:val="32"/>
        </w:rPr>
        <w:t>等输入法。</w:t>
      </w:r>
    </w:p>
    <w:p w14:paraId="2B8412F1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  <w:r w:rsidRPr="00534939">
        <w:rPr>
          <w:rFonts w:ascii="仿宋" w:eastAsia="仿宋" w:hAnsi="仿宋" w:hint="eastAsia"/>
          <w:sz w:val="32"/>
        </w:rPr>
        <w:t>（十</w:t>
      </w:r>
      <w:r w:rsidRPr="00534939">
        <w:rPr>
          <w:rFonts w:ascii="仿宋" w:eastAsia="仿宋" w:hAnsi="仿宋"/>
          <w:sz w:val="32"/>
        </w:rPr>
        <w:t>)不得复制网络资料，严禁抄袭作弊。发现抄袭或复制他人作品（资料）的，取消该题分数。</w:t>
      </w:r>
    </w:p>
    <w:p w14:paraId="04D77FF8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  <w:r w:rsidRPr="00534939">
        <w:rPr>
          <w:rFonts w:ascii="仿宋" w:eastAsia="仿宋" w:hAnsi="仿宋" w:hint="eastAsia"/>
          <w:sz w:val="32"/>
        </w:rPr>
        <w:t>（十一）在竞赛过程中，参赛选手应自觉遵守赛场纪律，尊重赛场工作人员，保持赛场安静，自觉服从监督管理。不准相互交谈或传递信息、不准吸烟或做与竞赛无关的事情。</w:t>
      </w:r>
    </w:p>
    <w:p w14:paraId="5A550D75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  <w:r w:rsidRPr="00534939">
        <w:rPr>
          <w:rFonts w:ascii="仿宋" w:eastAsia="仿宋" w:hAnsi="仿宋" w:hint="eastAsia"/>
          <w:sz w:val="32"/>
        </w:rPr>
        <w:t>（十二）参赛选手在比赛中途不得随意离场，如确有特殊情况需要暂时离开赛场，须经工作人员同意并陪同方可离场。</w:t>
      </w:r>
    </w:p>
    <w:p w14:paraId="0BF21C78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  <w:r w:rsidRPr="00534939">
        <w:rPr>
          <w:rFonts w:ascii="仿宋" w:eastAsia="仿宋" w:hAnsi="仿宋" w:hint="eastAsia"/>
          <w:sz w:val="32"/>
        </w:rPr>
        <w:t>（十三）如计算机出现故障，参赛选手须举手示意，由技术人员进行处理；所产生的延时，给予补时。不允许参赛选手擅自进行不当操作，否则后果自负。</w:t>
      </w:r>
    </w:p>
    <w:p w14:paraId="623AEEB3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  <w:r w:rsidRPr="00534939">
        <w:rPr>
          <w:rFonts w:ascii="仿宋" w:eastAsia="仿宋" w:hAnsi="仿宋" w:hint="eastAsia"/>
          <w:sz w:val="32"/>
        </w:rPr>
        <w:t>（十四）交卷时，参赛选手须点击“提交”并确认交卷成功有效后方可离开赛场。如出现提交不成功等异常情况，应及时报告工作人员。参赛选手因个人失误或未按要求操作造成差错的，后果自负。</w:t>
      </w:r>
    </w:p>
    <w:p w14:paraId="09E43155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  <w:r w:rsidRPr="00534939">
        <w:rPr>
          <w:rFonts w:ascii="仿宋" w:eastAsia="仿宋" w:hAnsi="仿宋" w:hint="eastAsia"/>
          <w:sz w:val="32"/>
        </w:rPr>
        <w:lastRenderedPageBreak/>
        <w:t>（十五）竞赛结束指令发出后，参赛选手应立即停止答题，向系统作提交答卷操作，并按工作人员指引有序退场。</w:t>
      </w:r>
    </w:p>
    <w:p w14:paraId="1245375D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  <w:r w:rsidRPr="00534939">
        <w:rPr>
          <w:rFonts w:ascii="仿宋" w:eastAsia="仿宋" w:hAnsi="仿宋" w:hint="eastAsia"/>
          <w:sz w:val="32"/>
        </w:rPr>
        <w:t>（十六）参赛选手不得在竞赛页面或答卷内留下任何个人信息，一经发现，将取消其竞赛成绩。</w:t>
      </w:r>
    </w:p>
    <w:p w14:paraId="0469A815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  <w:r w:rsidRPr="00534939">
        <w:rPr>
          <w:rFonts w:ascii="仿宋" w:eastAsia="仿宋" w:hAnsi="仿宋" w:hint="eastAsia"/>
          <w:sz w:val="32"/>
        </w:rPr>
        <w:t>（十七）不得冒名顶替参赛，一经发现，一律取消参赛资格。</w:t>
      </w:r>
    </w:p>
    <w:p w14:paraId="6461D111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  <w:r w:rsidRPr="00534939">
        <w:rPr>
          <w:rFonts w:ascii="仿宋" w:eastAsia="仿宋" w:hAnsi="仿宋" w:hint="eastAsia"/>
          <w:sz w:val="32"/>
        </w:rPr>
        <w:t>（十八）竞赛成绩相同的，但用时较短、交卷在前的排名在前。</w:t>
      </w:r>
    </w:p>
    <w:p w14:paraId="179E7629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  <w:r w:rsidRPr="00534939">
        <w:rPr>
          <w:rFonts w:ascii="仿宋" w:eastAsia="仿宋" w:hAnsi="仿宋" w:hint="eastAsia"/>
          <w:sz w:val="32"/>
        </w:rPr>
        <w:t>（十九）其他未尽事宜，由竞赛组委会办公室负责解释。</w:t>
      </w:r>
    </w:p>
    <w:p w14:paraId="3527B579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  <w:r w:rsidRPr="00534939">
        <w:rPr>
          <w:rFonts w:ascii="仿宋" w:eastAsia="仿宋" w:hAnsi="仿宋" w:hint="eastAsia"/>
          <w:sz w:val="32"/>
        </w:rPr>
        <w:t>（二十）竞赛成绩以竞赛组委会办公室正式发布的为准。</w:t>
      </w:r>
    </w:p>
    <w:p w14:paraId="4F69ADBC" w14:textId="77777777" w:rsidR="00534939" w:rsidRPr="00534939" w:rsidRDefault="00534939" w:rsidP="00534939">
      <w:pPr>
        <w:ind w:firstLineChars="200" w:firstLine="640"/>
        <w:rPr>
          <w:rFonts w:ascii="仿宋" w:eastAsia="仿宋" w:hAnsi="仿宋"/>
          <w:sz w:val="32"/>
        </w:rPr>
      </w:pPr>
    </w:p>
    <w:p w14:paraId="69E6CAD8" w14:textId="7B4E3742" w:rsidR="007F0964" w:rsidRPr="00534939" w:rsidRDefault="007F0964" w:rsidP="00534939">
      <w:pPr>
        <w:ind w:firstLineChars="200" w:firstLine="640"/>
        <w:rPr>
          <w:rFonts w:ascii="仿宋" w:eastAsia="仿宋" w:hAnsi="仿宋"/>
          <w:sz w:val="32"/>
        </w:rPr>
      </w:pPr>
    </w:p>
    <w:sectPr w:rsidR="007F0964" w:rsidRPr="00534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4BFD" w14:textId="77777777" w:rsidR="001D6429" w:rsidRDefault="001D6429" w:rsidP="00534939">
      <w:r>
        <w:separator/>
      </w:r>
    </w:p>
  </w:endnote>
  <w:endnote w:type="continuationSeparator" w:id="0">
    <w:p w14:paraId="37C2FB77" w14:textId="77777777" w:rsidR="001D6429" w:rsidRDefault="001D6429" w:rsidP="0053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8095C" w14:textId="77777777" w:rsidR="001D6429" w:rsidRDefault="001D6429" w:rsidP="00534939">
      <w:r>
        <w:separator/>
      </w:r>
    </w:p>
  </w:footnote>
  <w:footnote w:type="continuationSeparator" w:id="0">
    <w:p w14:paraId="7E1EDA70" w14:textId="77777777" w:rsidR="001D6429" w:rsidRDefault="001D6429" w:rsidP="00534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B5"/>
    <w:rsid w:val="001D6429"/>
    <w:rsid w:val="00534939"/>
    <w:rsid w:val="007F0964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A0F00"/>
  <w15:chartTrackingRefBased/>
  <w15:docId w15:val="{6CEF0B13-B220-4AE6-9496-27467828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49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4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4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王寿涛</dc:creator>
  <cp:keywords/>
  <dc:description/>
  <cp:lastModifiedBy>王寿涛</cp:lastModifiedBy>
  <cp:revision>2</cp:revision>
  <dcterms:created xsi:type="dcterms:W3CDTF">2023-10-18T08:52:00Z</dcterms:created>
  <dcterms:modified xsi:type="dcterms:W3CDTF">2023-10-18T08:52:00Z</dcterms:modified>
</cp:coreProperties>
</file>